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6" w:rsidRPr="003C0563" w:rsidRDefault="00FA7BB6" w:rsidP="003C0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563">
        <w:rPr>
          <w:rFonts w:ascii="Times New Roman" w:hAnsi="Times New Roman" w:cs="Times New Roman"/>
          <w:b/>
          <w:bCs/>
          <w:sz w:val="24"/>
          <w:szCs w:val="24"/>
        </w:rPr>
        <w:t>IPS CABRINI – TARANTO</w:t>
      </w:r>
    </w:p>
    <w:p w:rsidR="00FA7BB6" w:rsidRPr="003C0563" w:rsidRDefault="00FA7BB6" w:rsidP="003C0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563">
        <w:rPr>
          <w:rFonts w:ascii="Times New Roman" w:hAnsi="Times New Roman" w:cs="Times New Roman"/>
          <w:b/>
          <w:bCs/>
          <w:sz w:val="24"/>
          <w:szCs w:val="24"/>
        </w:rPr>
        <w:t>ABSTRAT RAV A.S. 2017/2018</w:t>
      </w:r>
    </w:p>
    <w:p w:rsidR="00FA7BB6" w:rsidRPr="003C0563" w:rsidRDefault="00FA7BB6" w:rsidP="003C0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563">
        <w:rPr>
          <w:rFonts w:ascii="Times New Roman" w:hAnsi="Times New Roman" w:cs="Times New Roman"/>
          <w:b/>
          <w:bCs/>
          <w:sz w:val="24"/>
          <w:szCs w:val="24"/>
        </w:rPr>
        <w:t>PRIORITA’ – TRAGUARDI – OBIETTIVI DI PROCESSO</w:t>
      </w:r>
    </w:p>
    <w:p w:rsidR="00FA7BB6" w:rsidRDefault="00FA7BB6" w:rsidP="003C0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BB6" w:rsidRPr="003C0563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563">
        <w:rPr>
          <w:rFonts w:ascii="Times New Roman" w:hAnsi="Times New Roman" w:cs="Times New Roman"/>
          <w:b/>
          <w:bCs/>
          <w:sz w:val="24"/>
          <w:szCs w:val="24"/>
        </w:rPr>
        <w:t xml:space="preserve">SEZIONE </w:t>
      </w:r>
      <w:r w:rsidRPr="003C056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A7BB6" w:rsidRPr="003C0563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563">
        <w:rPr>
          <w:rFonts w:ascii="Times New Roman" w:hAnsi="Times New Roman" w:cs="Times New Roman"/>
          <w:b/>
          <w:bCs/>
          <w:sz w:val="24"/>
          <w:szCs w:val="24"/>
        </w:rPr>
        <w:t xml:space="preserve"> Individuazione delle priorità</w:t>
      </w:r>
    </w:p>
    <w:p w:rsidR="00FA7BB6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7BB6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Priorità e Traguardi</w:t>
      </w:r>
    </w:p>
    <w:p w:rsidR="00FA7BB6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FA7BB6" w:rsidRPr="003C0563" w:rsidTr="00FA7BB6">
        <w:tc>
          <w:tcPr>
            <w:tcW w:w="3055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ESITI DEGLI STUDENTI</w:t>
            </w:r>
          </w:p>
        </w:tc>
        <w:tc>
          <w:tcPr>
            <w:tcW w:w="3055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PRIORITA'</w:t>
            </w:r>
          </w:p>
        </w:tc>
        <w:tc>
          <w:tcPr>
            <w:tcW w:w="3056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TRAGUARDO</w:t>
            </w:r>
          </w:p>
        </w:tc>
      </w:tr>
      <w:tr w:rsidR="00FA7BB6" w:rsidRPr="003C0563" w:rsidTr="00FA7BB6">
        <w:tc>
          <w:tcPr>
            <w:tcW w:w="3055" w:type="dxa"/>
            <w:vAlign w:val="center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Risultati scolastici</w:t>
            </w:r>
          </w:p>
        </w:tc>
        <w:tc>
          <w:tcPr>
            <w:tcW w:w="3055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Aumentare, soprattutto nelle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prime classi , il numero di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studenti ammessi alla classe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successiva.</w:t>
            </w:r>
          </w:p>
        </w:tc>
        <w:tc>
          <w:tcPr>
            <w:tcW w:w="3056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Portare la percentuale di alunni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ammessi ai valori di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riferimento provinciale nel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breve periodo e nazionali al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termine del triennio.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BB6" w:rsidRPr="003C0563" w:rsidTr="00FA7BB6">
        <w:tc>
          <w:tcPr>
            <w:tcW w:w="3055" w:type="dxa"/>
            <w:vMerge w:val="restart"/>
            <w:vAlign w:val="center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Competenze chiave europee</w:t>
            </w:r>
          </w:p>
        </w:tc>
        <w:tc>
          <w:tcPr>
            <w:tcW w:w="3055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Gestione appropriata,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produttiva e autonoma di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capacità e competenze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acquisite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Rispondere con adeguatezza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alla quotidianità del vivere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comune.</w:t>
            </w:r>
          </w:p>
        </w:tc>
      </w:tr>
      <w:tr w:rsidR="00FA7BB6" w:rsidRPr="003C0563" w:rsidTr="00FA7BB6">
        <w:tc>
          <w:tcPr>
            <w:tcW w:w="3055" w:type="dxa"/>
            <w:vMerge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Accrescere competenze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certificate(linguistiche 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digitali) spendibili.</w:t>
            </w:r>
          </w:p>
        </w:tc>
        <w:tc>
          <w:tcPr>
            <w:tcW w:w="3056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Rispondere alle sfide della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globalizzazione per affrontare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problemi complessi attraverso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strumenti appropriati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conseguendo competenze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3C0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7BB6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7BB6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Obiettivi di processo</w:t>
      </w:r>
    </w:p>
    <w:p w:rsidR="00FA7BB6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FA7BB6" w:rsidRPr="003C0563" w:rsidTr="00FA7BB6">
        <w:tc>
          <w:tcPr>
            <w:tcW w:w="4583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DI PROCESSO</w:t>
            </w:r>
          </w:p>
        </w:tc>
        <w:tc>
          <w:tcPr>
            <w:tcW w:w="4583" w:type="dxa"/>
          </w:tcPr>
          <w:p w:rsidR="00FA7BB6" w:rsidRPr="003C0563" w:rsidRDefault="00FA7BB6" w:rsidP="00FA7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</w:t>
            </w:r>
            <w:r w:rsidRPr="003C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PROCESSO</w:t>
            </w:r>
          </w:p>
        </w:tc>
      </w:tr>
      <w:tr w:rsidR="003C0563" w:rsidRPr="003C0563" w:rsidTr="003C0563">
        <w:tc>
          <w:tcPr>
            <w:tcW w:w="4583" w:type="dxa"/>
            <w:vMerge w:val="restart"/>
            <w:vAlign w:val="center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Curricolo, progettazione e valutazione</w:t>
            </w:r>
          </w:p>
        </w:tc>
        <w:tc>
          <w:tcPr>
            <w:tcW w:w="4583" w:type="dxa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Completare la programmazione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curricolare disciplinare mediante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progettazione per competenze,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individualizzando i percorsi ove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necessario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0563" w:rsidRPr="003C0563" w:rsidTr="003C0563">
        <w:tc>
          <w:tcPr>
            <w:tcW w:w="4583" w:type="dxa"/>
            <w:vMerge/>
            <w:vAlign w:val="center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3" w:type="dxa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Supportare gli allievi del primo biennio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attraverso opportune attività di sostegno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nelle discipline con maggior numero di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debiti formativi.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0563" w:rsidRPr="003C0563" w:rsidTr="003C0563">
        <w:tc>
          <w:tcPr>
            <w:tcW w:w="4583" w:type="dxa"/>
            <w:vMerge w:val="restart"/>
            <w:vAlign w:val="center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Inclusione e differenziazione</w:t>
            </w:r>
          </w:p>
        </w:tc>
        <w:tc>
          <w:tcPr>
            <w:tcW w:w="4583" w:type="dxa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Favorire l'inclusione attraverso l'uso di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tecnologie informatiche ad hoc.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0563" w:rsidRPr="003C0563" w:rsidTr="003C0563">
        <w:tc>
          <w:tcPr>
            <w:tcW w:w="4583" w:type="dxa"/>
            <w:vMerge/>
            <w:vAlign w:val="center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3" w:type="dxa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Avviare progetti che coinvolgano gli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alunni in difficoltà</w:t>
            </w:r>
          </w:p>
        </w:tc>
      </w:tr>
      <w:tr w:rsidR="003C0563" w:rsidRPr="003C0563" w:rsidTr="003C0563">
        <w:tc>
          <w:tcPr>
            <w:tcW w:w="4583" w:type="dxa"/>
            <w:vMerge w:val="restart"/>
            <w:vAlign w:val="center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Sviluppo e valorizzazione delle risorse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umane</w:t>
            </w:r>
          </w:p>
        </w:tc>
        <w:tc>
          <w:tcPr>
            <w:tcW w:w="4583" w:type="dxa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Fornire strumenti per operare con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competenza: costante aggiornamento in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un clima di scelte condivise. .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0563" w:rsidRPr="003C0563" w:rsidTr="003C0563">
        <w:tc>
          <w:tcPr>
            <w:tcW w:w="4583" w:type="dxa"/>
            <w:vMerge/>
            <w:vAlign w:val="center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3" w:type="dxa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Favorire la meritocrazia attraverso la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premialità</w:t>
            </w:r>
            <w:proofErr w:type="spellEnd"/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non come strumento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disgregante ma incentivante la crescita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professionale.</w:t>
            </w:r>
          </w:p>
        </w:tc>
      </w:tr>
      <w:tr w:rsidR="003C0563" w:rsidRPr="003C0563" w:rsidTr="003C0563">
        <w:tc>
          <w:tcPr>
            <w:tcW w:w="4583" w:type="dxa"/>
            <w:vMerge w:val="restart"/>
            <w:vAlign w:val="center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Integrazione con il territorio e rapporti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con le famiglie</w:t>
            </w:r>
          </w:p>
        </w:tc>
        <w:tc>
          <w:tcPr>
            <w:tcW w:w="4583" w:type="dxa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Stabilire relazioni proficue con il territorio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valorizzandone le risorse, perché il </w:t>
            </w:r>
            <w:proofErr w:type="spellStart"/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  <w:proofErr w:type="spellEnd"/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. risulti promotore di un nuovo ruolo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culturale-sociale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0563" w:rsidRPr="003C0563" w:rsidTr="00FA7BB6">
        <w:tc>
          <w:tcPr>
            <w:tcW w:w="4583" w:type="dxa"/>
            <w:vMerge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3" w:type="dxa"/>
          </w:tcPr>
          <w:p w:rsidR="003C0563" w:rsidRPr="003C0563" w:rsidRDefault="003C0563" w:rsidP="003C0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Migliorare la comunicazione e la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563">
              <w:rPr>
                <w:rFonts w:ascii="Times New Roman" w:hAnsi="Times New Roman" w:cs="Times New Roman"/>
                <w:sz w:val="20"/>
                <w:szCs w:val="20"/>
              </w:rPr>
              <w:t>condivisione con le famiglie degli studenti</w:t>
            </w:r>
          </w:p>
        </w:tc>
      </w:tr>
    </w:tbl>
    <w:p w:rsidR="00FA7BB6" w:rsidRDefault="00FA7BB6" w:rsidP="00FA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A7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6"/>
    <w:rsid w:val="00360E9A"/>
    <w:rsid w:val="003C0563"/>
    <w:rsid w:val="00CB049A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nucar</cp:lastModifiedBy>
  <cp:revision>1</cp:revision>
  <dcterms:created xsi:type="dcterms:W3CDTF">2018-09-20T14:43:00Z</dcterms:created>
  <dcterms:modified xsi:type="dcterms:W3CDTF">2018-09-20T15:02:00Z</dcterms:modified>
</cp:coreProperties>
</file>